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Attention Graduates of Tonasket High School!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The Tonasket Gun Club congratulates all of you on your final year of high school, and would like to offer some assistance to those continuing their education at any 2 to 4-year college, university or Trade School.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What are we looking for? All students applying for college, university or trade school will be considered. 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What do you get? $750 towards tuition, books, or classroom materials!</w:t>
      </w:r>
    </w:p>
    <w:p w:rsidR="00000000" w:rsidDel="00000000" w:rsidP="00000000" w:rsidRDefault="00000000" w:rsidRPr="00000000" w14:paraId="00000005">
      <w:pPr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(Present us with a transcript and proof of enrollment in Q2 and $750 more will be awarded to you)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Event Timeline:  May 1st Deadline for Applications!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How to apply? By email (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tgc.scholarships@gmail.com</w:t>
        </w:r>
      </w:hyperlink>
      <w:r w:rsidDel="00000000" w:rsidR="00000000" w:rsidRPr="00000000">
        <w:rPr>
          <w:rtl w:val="0"/>
        </w:rPr>
        <w:t xml:space="preserve">), submit a copy of your college acceptance letter and your high school transcript. Also, please answer the following questions on a Word document.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Short-Answer Questions: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1. What are you pursuing a degree/career in?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2. Write a short paragraph on any conservation project or outdoor activity that you enjoy or were a part of?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3. What community service projects or volunteer programs have you participated in?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4. Please provide a brief (1-page max) letter of recommendation from 1 teacher and 1 adult member of the community.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How are Applications Evaluated? Complete applications will be reviewed by a 4-person committee.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The committee will carefully consider each aspect of the applicant’s submitted material and question answers. Please ensure all requested items are included along with complete question answers!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Questions?  Please contact us by email, and we will reply as soon as possible </w:t>
      </w:r>
    </w:p>
    <w:p w:rsidR="00000000" w:rsidDel="00000000" w:rsidP="00000000" w:rsidRDefault="00000000" w:rsidRPr="00000000" w14:paraId="00000013">
      <w:pPr>
        <w:rPr/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tgc.scholarships@gmail.com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gc.scholarships@gmail.com" TargetMode="External"/><Relationship Id="rId7" Type="http://schemas.openxmlformats.org/officeDocument/2006/relationships/hyperlink" Target="mailto:tgc.scholarship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